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9D" w:rsidRPr="00DE199D" w:rsidRDefault="00DE199D" w:rsidP="00DE199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АЛЕКСАНДРОВСКОГО РАЙОНА </w:t>
      </w: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sz w:val="28"/>
          <w:szCs w:val="28"/>
          <w:lang w:eastAsia="ru-RU"/>
        </w:rPr>
        <w:t>ТОМСКОЙ  ОБЛАСТИ</w:t>
      </w: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DE199D" w:rsidRPr="00DE199D" w:rsidRDefault="00DE199D" w:rsidP="00DE199D">
      <w:pPr>
        <w:spacing w:after="0" w:line="240" w:lineRule="auto"/>
        <w:ind w:firstLine="54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DE199D" w:rsidRPr="00DE199D" w:rsidTr="004E1F23">
        <w:tc>
          <w:tcPr>
            <w:tcW w:w="4428" w:type="dxa"/>
          </w:tcPr>
          <w:p w:rsidR="00DE199D" w:rsidRPr="00DE199D" w:rsidRDefault="00DE199D" w:rsidP="00DE19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199D" w:rsidRPr="00DE199D" w:rsidRDefault="00A41F95" w:rsidP="00DE19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марта</w:t>
            </w:r>
            <w:r w:rsidR="00DE199D"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2023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DE199D" w:rsidRPr="00DE199D" w:rsidRDefault="00DE199D" w:rsidP="00A41F95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E19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 w:rsidRPr="00DE199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A41F9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18</w:t>
            </w:r>
            <w:r w:rsidRPr="00DE1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DE199D" w:rsidRPr="00DE199D" w:rsidTr="004E1F23">
        <w:tc>
          <w:tcPr>
            <w:tcW w:w="8897" w:type="dxa"/>
            <w:gridSpan w:val="2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DE199D" w:rsidRPr="00DE199D" w:rsidTr="004E1F23">
        <w:tc>
          <w:tcPr>
            <w:tcW w:w="7938" w:type="dxa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30.12.2022 г.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113 «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2023 год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плановый период 2024 и 2025 годов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27.12.2022  № 16  « «О бюджете муниципального  образования  «Назинское сельское поселение» на 2023 год и  плановый период 2024 и 2025 годов», постановления Администрации Назинского сельского поселения  от 05.05.2022 № 28</w:t>
      </w:r>
      <w:r w:rsidRPr="00DE199D">
        <w:rPr>
          <w:rFonts w:ascii="Times New Roman" w:hAnsi="Times New Roman"/>
          <w:sz w:val="24"/>
          <w:szCs w:val="24"/>
        </w:rPr>
        <w:t xml:space="preserve"> «Об    утверждении    Порядка составления и ведения сводной бюджетной росписи бюджета муниципального образования  «Назинское сельское поселение» и</w:t>
      </w:r>
      <w:proofErr w:type="gramEnd"/>
      <w:r w:rsidRPr="00DE199D">
        <w:rPr>
          <w:rFonts w:ascii="Times New Roman" w:hAnsi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 «Назинское сельское поселение» (главных администраторов источников финансирования дефицита бюджета)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30.12.2022 г. № 113 «Об утверждении сводной бюджетной росписи бюджета муниципального образования «Назинское сельское поселение» на 2023 год и  плановый период 2024 и 2025 годов» следующие изменения: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DE199D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E199D" w:rsidRPr="00DE199D">
          <w:pgSz w:w="11906" w:h="16838"/>
          <w:pgMar w:top="1134" w:right="1134" w:bottom="1134" w:left="1701" w:header="709" w:footer="709" w:gutter="0"/>
          <w:cols w:space="720"/>
        </w:sectPr>
      </w:pP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>И.С.Мозговая</w:t>
      </w:r>
      <w:proofErr w:type="spellEnd"/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 1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5667A6" w:rsidRPr="005667A6" w:rsidTr="005667A6">
        <w:trPr>
          <w:trHeight w:val="128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5667A6" w:rsidRPr="005667A6" w:rsidTr="005667A6">
        <w:trPr>
          <w:trHeight w:val="82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5667A6" w:rsidRPr="005667A6" w:rsidRDefault="005667A6" w:rsidP="007A2A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 на 202</w:t>
            </w:r>
            <w:r w:rsidR="007A2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финансовый год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AA08C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5 468,2</w:t>
            </w:r>
            <w:r w:rsidR="005667A6"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4 261,885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3 688,985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3 688,985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568,000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4E1F2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568,000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67,545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47,545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196,300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2 393,670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A41F95" w:rsidRPr="00A41F95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10 046,3</w:t>
            </w:r>
            <w:r w:rsidRPr="00A41F9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92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1E5C94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C95931" w:rsidRPr="00C95931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9 640,782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6 722,732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2 598,050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19 863,239</w:t>
            </w:r>
          </w:p>
        </w:tc>
      </w:tr>
    </w:tbl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Default="002B6508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E199D" w:rsidRDefault="00DE199D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Pr="000C0524" w:rsidRDefault="002B6508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Pr="000C0524" w:rsidRDefault="000C0524" w:rsidP="000C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Раздел III. Бюджетные ассигнования по источникам</w:t>
      </w: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год</w:t>
      </w:r>
    </w:p>
    <w:p w:rsidR="00B5796A" w:rsidRPr="00B5796A" w:rsidRDefault="00B5796A" w:rsidP="00B5796A">
      <w:pPr>
        <w:ind w:firstLine="708"/>
        <w:rPr>
          <w:rFonts w:asciiTheme="minorHAnsi" w:eastAsiaTheme="minorHAnsi" w:hAnsiTheme="minorHAnsi" w:cstheme="minorBidi"/>
        </w:rPr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B5796A" w:rsidRPr="00B5796A" w:rsidTr="00145651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Сумма,</w:t>
            </w:r>
          </w:p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5796A" w:rsidRPr="00B5796A" w:rsidTr="00145651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B5796A" w:rsidRDefault="00B5796A" w:rsidP="0057015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4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</w:t>
            </w:r>
            <w:r w:rsidR="00570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bookmarkStart w:id="0" w:name="_GoBack"/>
            <w:bookmarkEnd w:id="0"/>
            <w:r w:rsidR="00A4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,566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B5796A" w:rsidRDefault="00C95931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19 863,239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B5796A" w:rsidRDefault="00A41F95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10,673</w:t>
            </w:r>
          </w:p>
        </w:tc>
      </w:tr>
    </w:tbl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Приложение 2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3A51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113</w:t>
      </w:r>
    </w:p>
    <w:p w:rsidR="00B5796A" w:rsidRPr="00B5796A" w:rsidRDefault="00B5796A" w:rsidP="00B5796A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9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977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613B77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19 863,239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53960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19 863,239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C95931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5 468,247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451250" w:rsidRDefault="00F33624" w:rsidP="00F3362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451250"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3362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125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451250" w:rsidRPr="002B6508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Pr="002B6508" w:rsidRDefault="00AF73B1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C95931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3 688,985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3 688,985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EA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9593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568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5801D1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9593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568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84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4234E2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585DD1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70BE3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C9593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2 393,</w:t>
            </w:r>
            <w:r w:rsidR="00041C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870BE3" w:rsidRDefault="00F018C8" w:rsidP="00F018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D40F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D40F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D1" w:rsidRDefault="005801D1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360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C117E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Pr="00C117E8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10 046,</w:t>
            </w:r>
            <w:r w:rsidR="0080259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9 640,782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5801D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64383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43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41CE3" w:rsidRPr="004E614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4E614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7472A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</w:t>
            </w: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36015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F43714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мероприятий, направленных на обслуживание населения в сфере физической культуры и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41CE3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E06A4E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19 863,239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E3493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E3493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723A51" w:rsidRPr="00B5796A" w:rsidRDefault="00723A51" w:rsidP="00B5796A">
      <w:pPr>
        <w:keepNext/>
        <w:keepLines/>
        <w:spacing w:after="12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1565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</w:t>
            </w:r>
            <w:r w:rsidR="000802D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Утверждено постановлением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 Назинского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сельского поселения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от 30.12.202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г. № 113</w:t>
            </w:r>
          </w:p>
        </w:tc>
      </w:tr>
      <w:tr w:rsidR="00BE6569" w:rsidRPr="00B5796A" w:rsidTr="00BE6569">
        <w:trPr>
          <w:trHeight w:val="693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 И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986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6569" w:rsidRPr="00B5796A" w:rsidTr="00BE6569">
        <w:trPr>
          <w:trHeight w:val="882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0802D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19 863</w:t>
            </w:r>
            <w:r w:rsidR="000802D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246BE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19 863</w:t>
            </w:r>
            <w:r w:rsidR="008B50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5 468,2</w:t>
            </w:r>
            <w:r w:rsidR="000802D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451250" w:rsidRDefault="000802DF" w:rsidP="00FB22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4 261,8</w:t>
            </w:r>
            <w:r w:rsidR="000802D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3 694,8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56</w:t>
            </w:r>
            <w:r w:rsidR="0080259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56</w:t>
            </w:r>
            <w:r w:rsidR="0080259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234E2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 первичного 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2 393,670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870BE3" w:rsidRDefault="000802DF" w:rsidP="00FB22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C117E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724D1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10 046,</w:t>
            </w:r>
            <w:r w:rsidR="00724D1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9 640,782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4E614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</w:t>
            </w: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4371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мероприятий, направленных на обслуживание населения в сфере физической культуры и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E06A4E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19 863,239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F2474" w:rsidRDefault="00BF2474"/>
    <w:sectPr w:rsidR="00BF2474" w:rsidSect="00145651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54" w:rsidRDefault="00AB0554" w:rsidP="00BE6569">
      <w:pPr>
        <w:spacing w:after="0" w:line="240" w:lineRule="auto"/>
      </w:pPr>
      <w:r>
        <w:separator/>
      </w:r>
    </w:p>
  </w:endnote>
  <w:endnote w:type="continuationSeparator" w:id="0">
    <w:p w:rsidR="00AB0554" w:rsidRDefault="00AB0554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0" w:rsidRDefault="00802590">
    <w:pPr>
      <w:pStyle w:val="a9"/>
    </w:pPr>
  </w:p>
  <w:p w:rsidR="00802590" w:rsidRDefault="00802590">
    <w:pPr>
      <w:pStyle w:val="a9"/>
    </w:pPr>
  </w:p>
  <w:p w:rsidR="00802590" w:rsidRDefault="00802590">
    <w:pPr>
      <w:pStyle w:val="a9"/>
    </w:pPr>
  </w:p>
  <w:p w:rsidR="00802590" w:rsidRDefault="008025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54" w:rsidRDefault="00AB0554" w:rsidP="00BE6569">
      <w:pPr>
        <w:spacing w:after="0" w:line="240" w:lineRule="auto"/>
      </w:pPr>
      <w:r>
        <w:separator/>
      </w:r>
    </w:p>
  </w:footnote>
  <w:footnote w:type="continuationSeparator" w:id="0">
    <w:p w:rsidR="00AB0554" w:rsidRDefault="00AB0554" w:rsidP="00BE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802590" w:rsidRDefault="0080259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15D">
          <w:rPr>
            <w:noProof/>
          </w:rPr>
          <w:t>10</w:t>
        </w:r>
        <w:r>
          <w:fldChar w:fldCharType="end"/>
        </w:r>
      </w:p>
    </w:sdtContent>
  </w:sdt>
  <w:p w:rsidR="00802590" w:rsidRDefault="0080259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E"/>
    <w:rsid w:val="00041CE3"/>
    <w:rsid w:val="000802DF"/>
    <w:rsid w:val="000C0524"/>
    <w:rsid w:val="00145651"/>
    <w:rsid w:val="00146E65"/>
    <w:rsid w:val="001E5C94"/>
    <w:rsid w:val="00230792"/>
    <w:rsid w:val="00246BE4"/>
    <w:rsid w:val="0026185B"/>
    <w:rsid w:val="00263E65"/>
    <w:rsid w:val="002B6508"/>
    <w:rsid w:val="002D499F"/>
    <w:rsid w:val="004234E2"/>
    <w:rsid w:val="00451250"/>
    <w:rsid w:val="004E1F23"/>
    <w:rsid w:val="004E6148"/>
    <w:rsid w:val="0054316E"/>
    <w:rsid w:val="005667A6"/>
    <w:rsid w:val="0057015D"/>
    <w:rsid w:val="005801D1"/>
    <w:rsid w:val="00585DD1"/>
    <w:rsid w:val="005C148F"/>
    <w:rsid w:val="00613B77"/>
    <w:rsid w:val="00620BC4"/>
    <w:rsid w:val="0064383F"/>
    <w:rsid w:val="00691AAA"/>
    <w:rsid w:val="00723A51"/>
    <w:rsid w:val="00724D1C"/>
    <w:rsid w:val="007A2AC7"/>
    <w:rsid w:val="007C7A07"/>
    <w:rsid w:val="00802590"/>
    <w:rsid w:val="00820824"/>
    <w:rsid w:val="00842F67"/>
    <w:rsid w:val="00844C2C"/>
    <w:rsid w:val="00870BE3"/>
    <w:rsid w:val="00881C97"/>
    <w:rsid w:val="008B509E"/>
    <w:rsid w:val="009A78B2"/>
    <w:rsid w:val="009F2F7D"/>
    <w:rsid w:val="009F6F24"/>
    <w:rsid w:val="00A000DD"/>
    <w:rsid w:val="00A41F95"/>
    <w:rsid w:val="00AA08CB"/>
    <w:rsid w:val="00AB0554"/>
    <w:rsid w:val="00AF73B1"/>
    <w:rsid w:val="00B0607F"/>
    <w:rsid w:val="00B36015"/>
    <w:rsid w:val="00B50A38"/>
    <w:rsid w:val="00B5796A"/>
    <w:rsid w:val="00B7472A"/>
    <w:rsid w:val="00BE6569"/>
    <w:rsid w:val="00BF2474"/>
    <w:rsid w:val="00C117E8"/>
    <w:rsid w:val="00C95931"/>
    <w:rsid w:val="00CD4E93"/>
    <w:rsid w:val="00D44388"/>
    <w:rsid w:val="00D53960"/>
    <w:rsid w:val="00DD40F3"/>
    <w:rsid w:val="00DE199D"/>
    <w:rsid w:val="00E06A4E"/>
    <w:rsid w:val="00E34933"/>
    <w:rsid w:val="00E351BF"/>
    <w:rsid w:val="00EE465E"/>
    <w:rsid w:val="00F018C8"/>
    <w:rsid w:val="00F10317"/>
    <w:rsid w:val="00F33624"/>
    <w:rsid w:val="00F43714"/>
    <w:rsid w:val="00F84EEA"/>
    <w:rsid w:val="00FB22B8"/>
    <w:rsid w:val="00FC2E5E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2EA9-02EE-4257-9913-D2F45BA3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38</Pages>
  <Words>9129</Words>
  <Characters>52041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2023-03-02T02:21:00Z</cp:lastPrinted>
  <dcterms:created xsi:type="dcterms:W3CDTF">2022-12-29T05:29:00Z</dcterms:created>
  <dcterms:modified xsi:type="dcterms:W3CDTF">2023-03-03T10:37:00Z</dcterms:modified>
</cp:coreProperties>
</file>