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85E" w:rsidRPr="00CF1F89" w:rsidRDefault="00795B10" w:rsidP="00795B10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Конституционный суд Российской Фед</w:t>
      </w:r>
      <w:r w:rsidR="00CA7106">
        <w:rPr>
          <w:rFonts w:ascii="Times New Roman" w:hAnsi="Times New Roman" w:cs="Times New Roman"/>
          <w:b/>
          <w:bCs/>
          <w:sz w:val="28"/>
          <w:szCs w:val="28"/>
        </w:rPr>
        <w:t>ерации указал на недопустимость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возложения на местные власти всей полноты ответственности за </w:t>
      </w:r>
      <w:r w:rsidR="00FF685E" w:rsidRPr="00CF1F89">
        <w:rPr>
          <w:rFonts w:ascii="Times New Roman" w:hAnsi="Times New Roman" w:cs="Times New Roman"/>
          <w:b/>
          <w:bCs/>
          <w:sz w:val="28"/>
          <w:szCs w:val="28"/>
        </w:rPr>
        <w:t>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B21D00" w:rsidRPr="00CF1F89">
        <w:rPr>
          <w:rFonts w:ascii="Times New Roman" w:hAnsi="Times New Roman" w:cs="Times New Roman"/>
          <w:b/>
          <w:bCs/>
          <w:sz w:val="28"/>
          <w:szCs w:val="28"/>
        </w:rPr>
        <w:t xml:space="preserve"> газоснабжения </w:t>
      </w:r>
    </w:p>
    <w:p w:rsidR="00FF685E" w:rsidRPr="00CF1F89" w:rsidRDefault="00795B10" w:rsidP="00795B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Определении от 31 января 2013 г. №200-О Конституционный суд Российской Федерации отметил, что о</w:t>
      </w:r>
      <w:r w:rsidR="00FF685E" w:rsidRPr="00CF1F89">
        <w:rPr>
          <w:rFonts w:ascii="Times New Roman" w:hAnsi="Times New Roman" w:cs="Times New Roman"/>
          <w:sz w:val="28"/>
          <w:szCs w:val="28"/>
        </w:rPr>
        <w:t>рганизация газоснабжения поселений входит в полномочия муниципальных образований, но термин "организация" не может трактоваться как возлагающий на местные власти всю полноту ответственности, и его содержание должно раскрываться с учетом специального отраслевого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законодательного регулирования</w:t>
      </w:r>
      <w:r w:rsidR="00FF685E" w:rsidRPr="00CF1F89">
        <w:rPr>
          <w:rFonts w:ascii="Times New Roman" w:hAnsi="Times New Roman" w:cs="Times New Roman"/>
          <w:sz w:val="28"/>
          <w:szCs w:val="28"/>
        </w:rPr>
        <w:t>.</w:t>
      </w:r>
    </w:p>
    <w:p w:rsidR="00FF685E" w:rsidRPr="00CF1F89" w:rsidRDefault="00795B10" w:rsidP="00795B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F685E" w:rsidRPr="00CF1F89">
        <w:rPr>
          <w:rFonts w:ascii="Times New Roman" w:hAnsi="Times New Roman" w:cs="Times New Roman"/>
          <w:sz w:val="28"/>
          <w:szCs w:val="28"/>
        </w:rPr>
        <w:t>Обеспечение создания на земельных участках, предоставляемых гражданам в собственность бесплатно, необходимой инфраструктуры, включая организацию их газоснабжения, относится к полномочиям как органов государственной власти, так и органов местного самоуправления, которые в силу статьи 132 (часть 3) Конституции РФ входят в единую систему публичной власти в Российской Федерации и осуществляют взаимодействие для наиболее эффективного решения в том числе названных задач в интересах населения, проживающего на соответствующей территории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F685E" w:rsidRPr="00CF1F89">
        <w:rPr>
          <w:rFonts w:ascii="Times New Roman" w:hAnsi="Times New Roman" w:cs="Times New Roman"/>
          <w:sz w:val="28"/>
          <w:szCs w:val="28"/>
        </w:rPr>
        <w:t xml:space="preserve">, - говорится в определении </w:t>
      </w:r>
      <w:r>
        <w:rPr>
          <w:rFonts w:ascii="Times New Roman" w:hAnsi="Times New Roman" w:cs="Times New Roman"/>
          <w:sz w:val="28"/>
          <w:szCs w:val="28"/>
        </w:rPr>
        <w:t>Конституционного суда Российской Федерации</w:t>
      </w:r>
      <w:r w:rsidR="00FF685E" w:rsidRPr="00CF1F89">
        <w:rPr>
          <w:rFonts w:ascii="Times New Roman" w:hAnsi="Times New Roman" w:cs="Times New Roman"/>
          <w:sz w:val="28"/>
          <w:szCs w:val="28"/>
        </w:rPr>
        <w:t>.</w:t>
      </w:r>
    </w:p>
    <w:p w:rsidR="005D7149" w:rsidRPr="00CF1F89" w:rsidRDefault="005D7149" w:rsidP="00795B10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1F89">
        <w:rPr>
          <w:rFonts w:ascii="Times New Roman" w:hAnsi="Times New Roman" w:cs="Times New Roman"/>
          <w:b/>
          <w:bCs/>
          <w:sz w:val="28"/>
          <w:szCs w:val="28"/>
        </w:rPr>
        <w:t>Принят закон об обслуживании внутридомового и внутриквартирного газового оборудования</w:t>
      </w:r>
    </w:p>
    <w:p w:rsidR="00B21D00" w:rsidRPr="00CF1F89" w:rsidRDefault="00B21D00" w:rsidP="00CA7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F89">
        <w:rPr>
          <w:rFonts w:ascii="Times New Roman" w:hAnsi="Times New Roman" w:cs="Times New Roman"/>
          <w:sz w:val="28"/>
          <w:szCs w:val="28"/>
        </w:rPr>
        <w:t>Приняты поправки к </w:t>
      </w:r>
      <w:hyperlink r:id="rId5" w:history="1">
        <w:r w:rsidR="00795B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Закону о </w:t>
        </w:r>
        <w:r w:rsidRPr="00CF1F8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газоснабжении</w:t>
        </w:r>
      </w:hyperlink>
      <w:r w:rsidRPr="00CF1F89">
        <w:rPr>
          <w:rFonts w:ascii="Times New Roman" w:hAnsi="Times New Roman" w:cs="Times New Roman"/>
          <w:sz w:val="28"/>
          <w:szCs w:val="28"/>
        </w:rPr>
        <w:t> и </w:t>
      </w:r>
      <w:hyperlink r:id="rId6" w:history="1">
        <w:r w:rsidR="00795B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Жилищный</w:t>
        </w:r>
      </w:hyperlink>
      <w:r w:rsidR="00795B10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</w:t>
      </w:r>
      <w:r w:rsidRPr="00CF1F89">
        <w:rPr>
          <w:rFonts w:ascii="Times New Roman" w:hAnsi="Times New Roman" w:cs="Times New Roman"/>
          <w:sz w:val="28"/>
          <w:szCs w:val="28"/>
        </w:rPr>
        <w:t> (</w:t>
      </w:r>
      <w:hyperlink r:id="rId7" w:history="1">
        <w:r w:rsidRPr="00CF1F8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18 марта 2023 г. № 71-ФЗ</w:t>
        </w:r>
      </w:hyperlink>
      <w:r w:rsidRPr="00CF1F89">
        <w:rPr>
          <w:rFonts w:ascii="Times New Roman" w:hAnsi="Times New Roman" w:cs="Times New Roman"/>
          <w:sz w:val="28"/>
          <w:szCs w:val="28"/>
        </w:rPr>
        <w:t>).</w:t>
      </w:r>
    </w:p>
    <w:p w:rsidR="00B21D00" w:rsidRPr="00CF1F89" w:rsidRDefault="00B21D00" w:rsidP="00CA7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F89">
        <w:rPr>
          <w:rFonts w:ascii="Times New Roman" w:hAnsi="Times New Roman" w:cs="Times New Roman"/>
          <w:sz w:val="28"/>
          <w:szCs w:val="28"/>
        </w:rPr>
        <w:t>За газораспределительной (специализированной) организацией закрепляются функции по техобслуживанию и ремонту внутридомового и (или) внутриквартирного газового оборудования.</w:t>
      </w:r>
    </w:p>
    <w:p w:rsidR="00B21D00" w:rsidRPr="00CF1F89" w:rsidRDefault="00B21D00" w:rsidP="00CA7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F89">
        <w:rPr>
          <w:rFonts w:ascii="Times New Roman" w:hAnsi="Times New Roman" w:cs="Times New Roman"/>
          <w:sz w:val="28"/>
          <w:szCs w:val="28"/>
        </w:rPr>
        <w:t>Управляющие компании, ТСЖ, жилищные и иные специализированные кооперативы должны заключать с указанной организацией договоры на техобслуживание и ремонт внутридомового газового оборудования, а собственники и наниматели жилых помещений - договоры на техобслуживание внутриквартирного газового оборудования.</w:t>
      </w:r>
    </w:p>
    <w:p w:rsidR="00B21D00" w:rsidRPr="00CF1F89" w:rsidRDefault="00B21D00" w:rsidP="00CA7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F89">
        <w:rPr>
          <w:rFonts w:ascii="Times New Roman" w:hAnsi="Times New Roman" w:cs="Times New Roman"/>
          <w:sz w:val="28"/>
          <w:szCs w:val="28"/>
        </w:rPr>
        <w:t>Внутриквартирные и внутридомовые коммуникации в одном доме может обслуживать только одна организация.</w:t>
      </w:r>
    </w:p>
    <w:p w:rsidR="00077E76" w:rsidRDefault="00B21D00" w:rsidP="00CA7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F89">
        <w:rPr>
          <w:rFonts w:ascii="Times New Roman" w:hAnsi="Times New Roman" w:cs="Times New Roman"/>
          <w:sz w:val="28"/>
          <w:szCs w:val="28"/>
        </w:rPr>
        <w:t xml:space="preserve">Правительство РФ устанавливает требования к специализированной организации, порядок и условия заключения, изменения и расторжения договоров, а также минимальный </w:t>
      </w:r>
      <w:r w:rsidR="00CA7106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CF1F89">
        <w:rPr>
          <w:rFonts w:ascii="Times New Roman" w:hAnsi="Times New Roman" w:cs="Times New Roman"/>
          <w:sz w:val="28"/>
          <w:szCs w:val="28"/>
        </w:rPr>
        <w:t>работ и услуг по ремонту.</w:t>
      </w:r>
    </w:p>
    <w:p w:rsidR="00CA7106" w:rsidRPr="00CF1F89" w:rsidRDefault="00CA7106" w:rsidP="00CA7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D62" w:rsidRPr="00077E76" w:rsidRDefault="00680D62" w:rsidP="00077E76">
      <w:pPr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77E76">
        <w:rPr>
          <w:rFonts w:ascii="Times New Roman" w:hAnsi="Times New Roman" w:cs="Times New Roman"/>
          <w:b/>
          <w:bCs/>
          <w:iCs/>
          <w:sz w:val="28"/>
          <w:szCs w:val="28"/>
        </w:rPr>
        <w:t>Суммы ежегодных корректировок за общедомовое потребление коммунальных услуг будут уплачиваться 12 равными долями</w:t>
      </w:r>
    </w:p>
    <w:p w:rsidR="00CA7106" w:rsidRDefault="00CF1F89" w:rsidP="00CA71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F8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80D62" w:rsidRPr="00680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равительство скорректировало порядок перерасчета расходов на оплату </w:t>
      </w:r>
      <w:r w:rsidR="00CA71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80D62" w:rsidRPr="00680D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общедомовых</w:t>
      </w:r>
      <w:r w:rsidR="00CA71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80D62" w:rsidRPr="00680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коммунальных услуг:</w:t>
      </w:r>
    </w:p>
    <w:p w:rsidR="00CA7106" w:rsidRDefault="00CA7106" w:rsidP="00CA7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680D62" w:rsidRPr="00680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(если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 собрании собственников</w:t>
      </w:r>
      <w:r w:rsidR="00680D62" w:rsidRPr="00680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 принят иной порядок и дом не оборудован системой "умных" счетчиков) жители оплачивали стоимость коммунальных ресурсов, истраченных на содержание общего имущества, исходя из норматива или среднемесячного объема потребления, а раз в год УК (ТСЖ, кооператив) проводили перерасчет, сумма перерасчета выставлялась жителям дома в течение I квартала года, следующего за расчетным годом,</w:t>
      </w:r>
    </w:p>
    <w:p w:rsidR="00680D62" w:rsidRPr="00680D62" w:rsidRDefault="00CA7106" w:rsidP="00CA7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80D62" w:rsidRPr="00680D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внесенными изменениями сумма указанного перерасчета должна выставляться жителям равными долями в течение года, следующего за расчетным годом. Исключение – смена УК. В этом случае весь остаток выставляется жителям в квитанции за последний месяц управления "старой" УК.</w:t>
      </w:r>
    </w:p>
    <w:p w:rsidR="00680D62" w:rsidRPr="00680D62" w:rsidRDefault="00680D62" w:rsidP="0035072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80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вступило в силу 30 марта 2023 года (постановление Правительства РФ от 27 марта 2023 г. № 480 "</w:t>
      </w:r>
      <w:hyperlink r:id="rId8" w:history="1">
        <w:r w:rsidRPr="00680D6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 внесении изменения в пункт 29.3 Правил содержания общего имущества в многоквартирном доме</w:t>
        </w:r>
      </w:hyperlink>
      <w:r w:rsidRPr="00680D62">
        <w:rPr>
          <w:rFonts w:ascii="Times New Roman" w:eastAsia="Times New Roman" w:hAnsi="Times New Roman" w:cs="Times New Roman"/>
          <w:sz w:val="28"/>
          <w:szCs w:val="28"/>
          <w:lang w:eastAsia="ru-RU"/>
        </w:rPr>
        <w:t>").</w:t>
      </w:r>
    </w:p>
    <w:p w:rsidR="002E1ADE" w:rsidRPr="00CF1F89" w:rsidRDefault="002E1ADE" w:rsidP="00CF1F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E1ADE" w:rsidRPr="00CF1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56313"/>
    <w:multiLevelType w:val="multilevel"/>
    <w:tmpl w:val="1C7E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83"/>
    <w:rsid w:val="00077E76"/>
    <w:rsid w:val="002E1ADE"/>
    <w:rsid w:val="0035072D"/>
    <w:rsid w:val="005D7149"/>
    <w:rsid w:val="00680D62"/>
    <w:rsid w:val="00775583"/>
    <w:rsid w:val="00795B10"/>
    <w:rsid w:val="009A36D0"/>
    <w:rsid w:val="00B21D00"/>
    <w:rsid w:val="00CA7106"/>
    <w:rsid w:val="00CF1F89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5FEA"/>
  <w15:chartTrackingRefBased/>
  <w15:docId w15:val="{A5E8F4A6-CE3F-42B3-87B7-B593ABE9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D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40663569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40655966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38291/" TargetMode="External"/><Relationship Id="rId5" Type="http://schemas.openxmlformats.org/officeDocument/2006/relationships/hyperlink" Target="https://base.garant.ru/180285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2023-04-08T07:56:00Z</dcterms:created>
  <dcterms:modified xsi:type="dcterms:W3CDTF">2023-04-08T09:51:00Z</dcterms:modified>
</cp:coreProperties>
</file>